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011D" w:rsidRDefault="00EA011D">
      <w:pPr>
        <w:pStyle w:val="ConsPlusTitlePage"/>
      </w:pPr>
      <w:r>
        <w:t xml:space="preserve">Документ предоставлен </w:t>
      </w:r>
      <w:hyperlink r:id="rId4">
        <w:r>
          <w:rPr>
            <w:color w:val="0000FF"/>
          </w:rPr>
          <w:t>КонсультантПлюс</w:t>
        </w:r>
      </w:hyperlink>
      <w:r>
        <w:br/>
      </w:r>
    </w:p>
    <w:p w:rsidR="00EA011D" w:rsidRDefault="00EA011D">
      <w:pPr>
        <w:pStyle w:val="ConsPlusNormal"/>
        <w:outlineLvl w:val="0"/>
      </w:pPr>
    </w:p>
    <w:p w:rsidR="00EA011D" w:rsidRDefault="00EA011D">
      <w:pPr>
        <w:pStyle w:val="ConsPlusTitle"/>
        <w:jc w:val="center"/>
      </w:pPr>
      <w:r>
        <w:t>ГЛАВА РЕСПУБЛИКИ КОМИ</w:t>
      </w:r>
    </w:p>
    <w:p w:rsidR="00EA011D" w:rsidRDefault="00EA011D">
      <w:pPr>
        <w:pStyle w:val="ConsPlusTitle"/>
        <w:jc w:val="center"/>
      </w:pPr>
    </w:p>
    <w:p w:rsidR="00EA011D" w:rsidRDefault="00EA011D">
      <w:pPr>
        <w:pStyle w:val="ConsPlusTitle"/>
        <w:jc w:val="center"/>
      </w:pPr>
      <w:r>
        <w:t>РАСПОРЯЖЕНИЕ</w:t>
      </w:r>
    </w:p>
    <w:p w:rsidR="00EA011D" w:rsidRDefault="00EA011D">
      <w:pPr>
        <w:pStyle w:val="ConsPlusTitle"/>
        <w:jc w:val="center"/>
      </w:pPr>
      <w:r>
        <w:t>от 25 августа 2017 г. N 239-р</w:t>
      </w:r>
    </w:p>
    <w:p w:rsidR="00EA011D" w:rsidRDefault="00EA011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A011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A011D" w:rsidRDefault="00EA011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A011D" w:rsidRDefault="00EA011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A011D" w:rsidRDefault="00EA011D">
            <w:pPr>
              <w:pStyle w:val="ConsPlusNormal"/>
              <w:jc w:val="center"/>
            </w:pPr>
            <w:r>
              <w:rPr>
                <w:color w:val="392C69"/>
              </w:rPr>
              <w:t>Список изменяющих документов</w:t>
            </w:r>
          </w:p>
          <w:p w:rsidR="00EA011D" w:rsidRDefault="00EA011D">
            <w:pPr>
              <w:pStyle w:val="ConsPlusNormal"/>
              <w:jc w:val="center"/>
            </w:pPr>
            <w:r>
              <w:rPr>
                <w:color w:val="392C69"/>
              </w:rPr>
              <w:t xml:space="preserve">(в ред. </w:t>
            </w:r>
            <w:hyperlink r:id="rId5">
              <w:r>
                <w:rPr>
                  <w:color w:val="0000FF"/>
                </w:rPr>
                <w:t>распоряжения</w:t>
              </w:r>
            </w:hyperlink>
            <w:r>
              <w:rPr>
                <w:color w:val="392C69"/>
              </w:rPr>
              <w:t xml:space="preserve"> Главы РК от 03.08.2021 N 216-р)</w:t>
            </w:r>
          </w:p>
        </w:tc>
        <w:tc>
          <w:tcPr>
            <w:tcW w:w="113" w:type="dxa"/>
            <w:tcBorders>
              <w:top w:val="nil"/>
              <w:left w:val="nil"/>
              <w:bottom w:val="nil"/>
              <w:right w:val="nil"/>
            </w:tcBorders>
            <w:shd w:val="clear" w:color="auto" w:fill="F4F3F8"/>
            <w:tcMar>
              <w:top w:w="0" w:type="dxa"/>
              <w:left w:w="0" w:type="dxa"/>
              <w:bottom w:w="0" w:type="dxa"/>
              <w:right w:w="0" w:type="dxa"/>
            </w:tcMar>
          </w:tcPr>
          <w:p w:rsidR="00EA011D" w:rsidRDefault="00EA011D">
            <w:pPr>
              <w:pStyle w:val="ConsPlusNormal"/>
            </w:pPr>
          </w:p>
        </w:tc>
      </w:tr>
    </w:tbl>
    <w:p w:rsidR="00EA011D" w:rsidRDefault="00EA011D">
      <w:pPr>
        <w:pStyle w:val="ConsPlusNormal"/>
      </w:pPr>
    </w:p>
    <w:p w:rsidR="00EA011D" w:rsidRDefault="00EA011D">
      <w:pPr>
        <w:pStyle w:val="ConsPlusNormal"/>
        <w:ind w:firstLine="540"/>
        <w:jc w:val="both"/>
      </w:pPr>
      <w:r>
        <w:t>В целях установления дополнительных гарантий обеспечения проведения независимой антикоррупционной экспертизы и общественного обсуждения проектов нормативных правовых актов Республики Коми:</w:t>
      </w:r>
    </w:p>
    <w:p w:rsidR="00EA011D" w:rsidRDefault="00EA011D">
      <w:pPr>
        <w:pStyle w:val="ConsPlusNormal"/>
        <w:jc w:val="both"/>
      </w:pPr>
      <w:r>
        <w:t xml:space="preserve">(преамбула в ред. </w:t>
      </w:r>
      <w:hyperlink r:id="rId6">
        <w:r>
          <w:rPr>
            <w:color w:val="0000FF"/>
          </w:rPr>
          <w:t>распоряжения</w:t>
        </w:r>
      </w:hyperlink>
      <w:r>
        <w:t xml:space="preserve"> Главы РК от 03.08.2021 N 216-р)</w:t>
      </w:r>
    </w:p>
    <w:p w:rsidR="00EA011D" w:rsidRDefault="00EA011D">
      <w:pPr>
        <w:pStyle w:val="ConsPlusNormal"/>
        <w:spacing w:before="220"/>
        <w:ind w:firstLine="540"/>
        <w:jc w:val="both"/>
      </w:pPr>
      <w:r>
        <w:t xml:space="preserve">1. Определить сайт в информационно-телекоммуникационной сети "Интернет" по адресу </w:t>
      </w:r>
      <w:hyperlink r:id="rId7">
        <w:r>
          <w:rPr>
            <w:color w:val="0000FF"/>
          </w:rPr>
          <w:t>pravo.rkomi.ru</w:t>
        </w:r>
      </w:hyperlink>
      <w:r>
        <w:t xml:space="preserve"> в качестве единого регионального интернет-портала для размещения в целях проведения независимой антикоррупционной экспертизы и общественного обсуждения следующих проектов нормативных правовых актов (далее соответственно - интернет-портал, проекты нормативных правовых актов):</w:t>
      </w:r>
    </w:p>
    <w:p w:rsidR="00EA011D" w:rsidRDefault="00EA011D">
      <w:pPr>
        <w:pStyle w:val="ConsPlusNormal"/>
        <w:spacing w:before="220"/>
        <w:ind w:firstLine="540"/>
        <w:jc w:val="both"/>
      </w:pPr>
      <w:r>
        <w:t>проектов нормативных правовых актов Республики Коми, разработчиками которых являются органы исполнительной власти Республики Коми, вносимых на рассмотрение Главы Республики Коми или Правительства Республики Коми, за исключением проекта закона Республики Коми о республиканском бюджете Республики Коми и проекта закона Республики Коми об исполнении республиканского бюджета Республики Коми за отчетный финансовый год, размещаемых в целях проведения общественного обсуждения на официальном сайте Министерства финансов Республики Коми в информационно-телекоммуникационной сети "Интернет";</w:t>
      </w:r>
    </w:p>
    <w:p w:rsidR="00EA011D" w:rsidRDefault="00EA011D">
      <w:pPr>
        <w:pStyle w:val="ConsPlusNormal"/>
        <w:jc w:val="both"/>
      </w:pPr>
      <w:r>
        <w:t xml:space="preserve">(в ред. </w:t>
      </w:r>
      <w:hyperlink r:id="rId8">
        <w:r>
          <w:rPr>
            <w:color w:val="0000FF"/>
          </w:rPr>
          <w:t>распоряжения</w:t>
        </w:r>
      </w:hyperlink>
      <w:r>
        <w:t xml:space="preserve"> Главы РК от 03.08.2021 N 216-р)</w:t>
      </w:r>
    </w:p>
    <w:p w:rsidR="00EA011D" w:rsidRDefault="00EA011D">
      <w:pPr>
        <w:pStyle w:val="ConsPlusNormal"/>
        <w:spacing w:before="220"/>
        <w:ind w:firstLine="540"/>
        <w:jc w:val="both"/>
      </w:pPr>
      <w:r>
        <w:t>проектов нормативных правовых актов органов исполнительной власти Республики Коми в соответствующей сфере их компетенции.</w:t>
      </w:r>
    </w:p>
    <w:p w:rsidR="00EA011D" w:rsidRDefault="00EA011D">
      <w:pPr>
        <w:pStyle w:val="ConsPlusNormal"/>
        <w:spacing w:before="220"/>
        <w:ind w:firstLine="540"/>
        <w:jc w:val="both"/>
      </w:pPr>
      <w:r>
        <w:t>2. Органам исполнительной власти Республики Коми обеспечить размещение на интернет-портале:</w:t>
      </w:r>
    </w:p>
    <w:p w:rsidR="00EA011D" w:rsidRDefault="00EA011D">
      <w:pPr>
        <w:pStyle w:val="ConsPlusNormal"/>
        <w:spacing w:before="220"/>
        <w:ind w:firstLine="540"/>
        <w:jc w:val="both"/>
      </w:pPr>
      <w:r>
        <w:t>1) в целях проведения независимой антикоррупционной экспертизы проекта нормативного правового акта:</w:t>
      </w:r>
    </w:p>
    <w:p w:rsidR="00EA011D" w:rsidRDefault="00EA011D">
      <w:pPr>
        <w:pStyle w:val="ConsPlusNormal"/>
        <w:spacing w:before="220"/>
        <w:ind w:firstLine="540"/>
        <w:jc w:val="both"/>
      </w:pPr>
      <w:r>
        <w:t>а) текст проекта нормативного правового акта;</w:t>
      </w:r>
    </w:p>
    <w:p w:rsidR="00EA011D" w:rsidRDefault="00EA011D">
      <w:pPr>
        <w:pStyle w:val="ConsPlusNormal"/>
        <w:spacing w:before="220"/>
        <w:ind w:firstLine="540"/>
        <w:jc w:val="both"/>
      </w:pPr>
      <w:r>
        <w:t>б) пояснительную записку к проекту с указанием дат начала и окончания приема заключений по результатам проведения независимой антикоррупционной экспертизы (далее - заключения на проект);</w:t>
      </w:r>
    </w:p>
    <w:p w:rsidR="00EA011D" w:rsidRDefault="00EA011D">
      <w:pPr>
        <w:pStyle w:val="ConsPlusNormal"/>
        <w:spacing w:before="220"/>
        <w:ind w:firstLine="540"/>
        <w:jc w:val="both"/>
      </w:pPr>
      <w:r>
        <w:t>в) адрес приема заключений и предложений (почтовый адрес и адрес электронной почты разработчика либо адресную ссылку для их размещения на интернет-портале);</w:t>
      </w:r>
    </w:p>
    <w:p w:rsidR="00EA011D" w:rsidRDefault="00EA011D">
      <w:pPr>
        <w:pStyle w:val="ConsPlusNormal"/>
        <w:spacing w:before="220"/>
        <w:ind w:firstLine="540"/>
        <w:jc w:val="both"/>
      </w:pPr>
      <w:r>
        <w:t xml:space="preserve">г) информацию о результатах рассмотрения заключения на проект нормативного правового акта (в том числе мотивированный ответ по результатам рассмотрения заключения на проект (за исключением случаев, когда в заключении на проект информация о выявленных коррупциогенных факторах или предложения о способе устранения выявленных коррупциогенных факторов отсутствуют), в котором отражается учет результатов независимой антикоррупционной экспертизы и (или) причины несогласия с выявленным в проекте нормативного правового акта </w:t>
      </w:r>
      <w:r>
        <w:lastRenderedPageBreak/>
        <w:t>коррупциогенным фактором);</w:t>
      </w:r>
    </w:p>
    <w:p w:rsidR="00EA011D" w:rsidRDefault="00EA011D">
      <w:pPr>
        <w:pStyle w:val="ConsPlusNormal"/>
        <w:spacing w:before="220"/>
        <w:ind w:firstLine="540"/>
        <w:jc w:val="both"/>
      </w:pPr>
      <w:r>
        <w:t>2) в целях проведения общественного обсуждения проекта нормативного правового акта:</w:t>
      </w:r>
    </w:p>
    <w:p w:rsidR="00EA011D" w:rsidRDefault="00EA011D">
      <w:pPr>
        <w:pStyle w:val="ConsPlusNormal"/>
        <w:spacing w:before="220"/>
        <w:ind w:firstLine="540"/>
        <w:jc w:val="both"/>
      </w:pPr>
      <w:r>
        <w:t>а) текст проекта нормативного правового акта;</w:t>
      </w:r>
    </w:p>
    <w:p w:rsidR="00EA011D" w:rsidRDefault="00EA011D">
      <w:pPr>
        <w:pStyle w:val="ConsPlusNormal"/>
        <w:spacing w:before="220"/>
        <w:ind w:firstLine="540"/>
        <w:jc w:val="both"/>
      </w:pPr>
      <w:r>
        <w:t>б) информацию с кратким изложением существа проекта нормативного правового акта, обоснованием необходимости его принятия, включая описание проблем, на решение которых направлено новое правовое регулирование, указанием основных групп участников общественных отношений, интересы которых будут затронуты (в том числе в части прав и обязанностей субъектов предпринимательской и инвестиционной деятельности), прогноз социально-экономических, финансовых и иных последствий принятия нормативного правового акта, а также информацию о последствиях в случае непринятия данного нормативного правового акта;</w:t>
      </w:r>
    </w:p>
    <w:p w:rsidR="00EA011D" w:rsidRDefault="00EA011D">
      <w:pPr>
        <w:pStyle w:val="ConsPlusNormal"/>
        <w:spacing w:before="220"/>
        <w:ind w:firstLine="540"/>
        <w:jc w:val="both"/>
      </w:pPr>
      <w:r>
        <w:t>в) информацию о сроках общественного обсуждения проекта нормативного правового акта;</w:t>
      </w:r>
    </w:p>
    <w:p w:rsidR="00EA011D" w:rsidRDefault="00EA011D">
      <w:pPr>
        <w:pStyle w:val="ConsPlusNormal"/>
        <w:spacing w:before="220"/>
        <w:ind w:firstLine="540"/>
        <w:jc w:val="both"/>
      </w:pPr>
      <w:r>
        <w:t>г) информацию о сроке приема предложений и способах их представления.</w:t>
      </w:r>
    </w:p>
    <w:p w:rsidR="00EA011D" w:rsidRDefault="00EA011D">
      <w:pPr>
        <w:pStyle w:val="ConsPlusNormal"/>
        <w:spacing w:before="220"/>
        <w:ind w:firstLine="540"/>
        <w:jc w:val="both"/>
      </w:pPr>
      <w:r>
        <w:t>3. Срок для приема заключений по результатам проведения независимой антикоррупционной экспертизы по проекту нормативного правового акта определяется органами исполнительной власти Республики Коми и не должен быть менее чем 10 календарных дней со дня размещения проекта нормативного правового акта на интернет-портале.</w:t>
      </w:r>
    </w:p>
    <w:p w:rsidR="00EA011D" w:rsidRDefault="00EA011D">
      <w:pPr>
        <w:pStyle w:val="ConsPlusNormal"/>
        <w:spacing w:before="220"/>
        <w:ind w:firstLine="540"/>
        <w:jc w:val="both"/>
      </w:pPr>
      <w:r>
        <w:t xml:space="preserve">Предложения по результатам проведения общественного обсуждения проекта нормативного правового акта принимаются в сроки, установленные соответственно </w:t>
      </w:r>
      <w:hyperlink r:id="rId9">
        <w:r>
          <w:rPr>
            <w:color w:val="0000FF"/>
          </w:rPr>
          <w:t>Порядком</w:t>
        </w:r>
      </w:hyperlink>
      <w:r>
        <w:t xml:space="preserve"> раскрытия информации о подготовке проектов нормативных правовых актов Главы Республики Коми и результатах их общественного обсуждения, утвержденным Указом Главы Республики Коми от 23 декабря 2014 г. N 138, и </w:t>
      </w:r>
      <w:hyperlink r:id="rId10">
        <w:r>
          <w:rPr>
            <w:color w:val="0000FF"/>
          </w:rPr>
          <w:t>Порядком</w:t>
        </w:r>
      </w:hyperlink>
      <w:r>
        <w:t xml:space="preserve"> раскрытия информации о подготовке органами в системе исполнительной власти Республики Коми проектов нормативных правовых актов Республики Коми и результатах их общественного обсуждения, утвержденным постановлением Правительства Республики Коми от 29 декабря 2014 г. N 560.</w:t>
      </w:r>
    </w:p>
    <w:p w:rsidR="00EA011D" w:rsidRDefault="00EA011D">
      <w:pPr>
        <w:pStyle w:val="ConsPlusNormal"/>
        <w:spacing w:before="220"/>
        <w:ind w:firstLine="540"/>
        <w:jc w:val="both"/>
      </w:pPr>
      <w:r>
        <w:t>4. Органам исполнительной власти Республики Коми определить лиц, ответственных за размещение на интернет-портале проектов нормативных правовых актов.</w:t>
      </w:r>
    </w:p>
    <w:p w:rsidR="00EA011D" w:rsidRDefault="00EA011D">
      <w:pPr>
        <w:pStyle w:val="ConsPlusNormal"/>
        <w:spacing w:before="220"/>
        <w:ind w:firstLine="540"/>
        <w:jc w:val="both"/>
      </w:pPr>
      <w:r>
        <w:t>5. Рекомендовать органам местного самоуправления в Республике Коми размещать проекты муниципальных нормативных правовых актов на интернет-портале.</w:t>
      </w:r>
    </w:p>
    <w:p w:rsidR="00EA011D" w:rsidRDefault="00EA011D">
      <w:pPr>
        <w:pStyle w:val="ConsPlusNormal"/>
      </w:pPr>
    </w:p>
    <w:p w:rsidR="00EA011D" w:rsidRDefault="00EA011D">
      <w:pPr>
        <w:pStyle w:val="ConsPlusNormal"/>
        <w:jc w:val="right"/>
      </w:pPr>
      <w:r>
        <w:t>Глава Республики Коми</w:t>
      </w:r>
    </w:p>
    <w:p w:rsidR="00EA011D" w:rsidRDefault="00EA011D">
      <w:pPr>
        <w:pStyle w:val="ConsPlusNormal"/>
        <w:jc w:val="right"/>
      </w:pPr>
      <w:r>
        <w:t>С.ГАПЛИКОВ</w:t>
      </w:r>
    </w:p>
    <w:p w:rsidR="00EA011D" w:rsidRDefault="00EA011D">
      <w:pPr>
        <w:pStyle w:val="ConsPlusNormal"/>
      </w:pPr>
    </w:p>
    <w:p w:rsidR="00EA011D" w:rsidRDefault="00EA011D">
      <w:pPr>
        <w:pStyle w:val="ConsPlusNormal"/>
      </w:pPr>
    </w:p>
    <w:p w:rsidR="00EA011D" w:rsidRDefault="00EA011D">
      <w:pPr>
        <w:pStyle w:val="ConsPlusNormal"/>
        <w:pBdr>
          <w:bottom w:val="single" w:sz="6" w:space="0" w:color="auto"/>
        </w:pBdr>
        <w:spacing w:before="100" w:after="100"/>
        <w:jc w:val="both"/>
        <w:rPr>
          <w:sz w:val="2"/>
          <w:szCs w:val="2"/>
        </w:rPr>
      </w:pPr>
    </w:p>
    <w:p w:rsidR="00B417E2" w:rsidRDefault="00B417E2">
      <w:bookmarkStart w:id="0" w:name="_GoBack"/>
      <w:bookmarkEnd w:id="0"/>
    </w:p>
    <w:sectPr w:rsidR="00B417E2" w:rsidSect="006A1FC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011D"/>
    <w:rsid w:val="00B417E2"/>
    <w:rsid w:val="00EA01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70AC10-2775-4B00-9D63-371771D30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A011D"/>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EA011D"/>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EA011D"/>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096&amp;n=193220&amp;dst=100006" TargetMode="External"/><Relationship Id="rId3" Type="http://schemas.openxmlformats.org/officeDocument/2006/relationships/webSettings" Target="webSettings.xml"/><Relationship Id="rId7" Type="http://schemas.openxmlformats.org/officeDocument/2006/relationships/hyperlink" Target="pravo.rkomi.ru"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RLAW096&amp;n=193220&amp;dst=100004" TargetMode="External"/><Relationship Id="rId11" Type="http://schemas.openxmlformats.org/officeDocument/2006/relationships/fontTable" Target="fontTable.xml"/><Relationship Id="rId5" Type="http://schemas.openxmlformats.org/officeDocument/2006/relationships/hyperlink" Target="https://login.consultant.ru/link/?req=doc&amp;base=RLAW096&amp;n=193220&amp;dst=100003" TargetMode="External"/><Relationship Id="rId10" Type="http://schemas.openxmlformats.org/officeDocument/2006/relationships/hyperlink" Target="https://login.consultant.ru/link/?req=doc&amp;base=RLAW096&amp;n=231948&amp;dst=100010"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096&amp;n=216685&amp;dst=10000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811</Words>
  <Characters>4629</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Виктория</dc:creator>
  <cp:keywords/>
  <dc:description/>
  <cp:lastModifiedBy>Виктория</cp:lastModifiedBy>
  <cp:revision>1</cp:revision>
  <dcterms:created xsi:type="dcterms:W3CDTF">2025-02-21T07:57:00Z</dcterms:created>
  <dcterms:modified xsi:type="dcterms:W3CDTF">2025-02-21T07:57:00Z</dcterms:modified>
</cp:coreProperties>
</file>