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C9" w:rsidRDefault="00FF49C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49C9" w:rsidRDefault="00FF49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F49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:rsidR="00FF49C9" w:rsidRDefault="00FF49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9C9" w:rsidRDefault="00FF49C9">
      <w:pPr>
        <w:pStyle w:val="ConsPlusNormal"/>
        <w:jc w:val="right"/>
      </w:pPr>
    </w:p>
    <w:p w:rsidR="00FF49C9" w:rsidRDefault="00FF49C9">
      <w:pPr>
        <w:pStyle w:val="ConsPlusTitle"/>
        <w:jc w:val="center"/>
      </w:pPr>
      <w:r>
        <w:t>УКАЗ</w:t>
      </w:r>
    </w:p>
    <w:p w:rsidR="00FF49C9" w:rsidRDefault="00FF49C9">
      <w:pPr>
        <w:pStyle w:val="ConsPlusTitle"/>
        <w:jc w:val="center"/>
      </w:pPr>
    </w:p>
    <w:p w:rsidR="00FF49C9" w:rsidRDefault="00FF49C9">
      <w:pPr>
        <w:pStyle w:val="ConsPlusTitle"/>
        <w:jc w:val="center"/>
      </w:pPr>
      <w:r>
        <w:t>ПРЕЗИДЕНТА РОССИЙСКОЙ ФЕДЕРАЦИИ</w:t>
      </w:r>
    </w:p>
    <w:p w:rsidR="00FF49C9" w:rsidRDefault="00FF49C9">
      <w:pPr>
        <w:pStyle w:val="ConsPlusTitle"/>
        <w:jc w:val="center"/>
      </w:pPr>
    </w:p>
    <w:p w:rsidR="00FF49C9" w:rsidRDefault="00FF49C9">
      <w:pPr>
        <w:pStyle w:val="ConsPlusTitle"/>
        <w:jc w:val="center"/>
      </w:pPr>
      <w:r>
        <w:t>О МЕРАХ</w:t>
      </w:r>
    </w:p>
    <w:p w:rsidR="00FF49C9" w:rsidRDefault="00FF49C9">
      <w:pPr>
        <w:pStyle w:val="ConsPlusTitle"/>
        <w:jc w:val="center"/>
      </w:pPr>
      <w:r>
        <w:t>ПО РЕАЛИЗАЦИИ ОТДЕЛЬНЫХ ПОЛОЖЕНИЙ ФЕДЕРАЛЬНОГО</w:t>
      </w:r>
    </w:p>
    <w:p w:rsidR="00FF49C9" w:rsidRDefault="00FF49C9">
      <w:pPr>
        <w:pStyle w:val="ConsPlusTitle"/>
        <w:jc w:val="center"/>
      </w:pPr>
      <w:r>
        <w:t>ЗАКОНА "О ЦИФРОВЫХ ФИНАНСОВЫХ АКТИВАХ, ЦИФРОВОЙ ВАЛЮТЕ</w:t>
      </w:r>
    </w:p>
    <w:p w:rsidR="00FF49C9" w:rsidRDefault="00FF49C9">
      <w:pPr>
        <w:pStyle w:val="ConsPlusTitle"/>
        <w:jc w:val="center"/>
      </w:pPr>
      <w:r>
        <w:t>И О ВНЕСЕНИИ ИЗМЕНЕНИЙ В ОТДЕЛЬНЫЕ ЗАКОНОДАТЕЛЬНЫЕ</w:t>
      </w:r>
    </w:p>
    <w:p w:rsidR="00FF49C9" w:rsidRDefault="00FF49C9">
      <w:pPr>
        <w:pStyle w:val="ConsPlusTitle"/>
        <w:jc w:val="center"/>
      </w:pPr>
      <w:r>
        <w:t>АКТЫ РОССИЙСКОЙ ФЕДЕРАЦИИ"</w:t>
      </w:r>
    </w:p>
    <w:p w:rsidR="00FF49C9" w:rsidRDefault="00FF49C9">
      <w:pPr>
        <w:pStyle w:val="ConsPlusNormal"/>
        <w:jc w:val="center"/>
      </w:pPr>
    </w:p>
    <w:p w:rsidR="00FF49C9" w:rsidRDefault="00FF49C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:rsidR="00FF49C9" w:rsidRDefault="00FF49C9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7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8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9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>
        <w:r>
          <w:rPr>
            <w:color w:val="0000FF"/>
          </w:rPr>
          <w:t>приложению N 1</w:t>
        </w:r>
      </w:hyperlink>
      <w:r>
        <w:t>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2.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3. </w:t>
      </w:r>
      <w:hyperlink w:anchor="P40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>
        <w:r>
          <w:rPr>
            <w:color w:val="0000FF"/>
          </w:rPr>
          <w:t>приложению N 2</w:t>
        </w:r>
      </w:hyperlink>
      <w:r>
        <w:t>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FF49C9" w:rsidRDefault="00FF49C9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:rsidR="00FF49C9" w:rsidRDefault="00FF49C9">
      <w:pPr>
        <w:pStyle w:val="ConsPlusNormal"/>
        <w:ind w:firstLine="540"/>
        <w:jc w:val="both"/>
      </w:pPr>
    </w:p>
    <w:p w:rsidR="00FF49C9" w:rsidRDefault="00FF49C9">
      <w:pPr>
        <w:pStyle w:val="ConsPlusNormal"/>
        <w:jc w:val="right"/>
      </w:pPr>
      <w:r>
        <w:t>Президент</w:t>
      </w:r>
    </w:p>
    <w:p w:rsidR="00FF49C9" w:rsidRDefault="00FF49C9">
      <w:pPr>
        <w:pStyle w:val="ConsPlusNormal"/>
        <w:jc w:val="right"/>
      </w:pPr>
      <w:r>
        <w:t>Российской Федерации</w:t>
      </w:r>
    </w:p>
    <w:p w:rsidR="00FF49C9" w:rsidRDefault="00FF49C9">
      <w:pPr>
        <w:pStyle w:val="ConsPlusNormal"/>
        <w:jc w:val="right"/>
      </w:pPr>
      <w:r>
        <w:t>В.ПУТИН</w:t>
      </w:r>
    </w:p>
    <w:p w:rsidR="00FF49C9" w:rsidRDefault="00FF49C9">
      <w:pPr>
        <w:pStyle w:val="ConsPlusNormal"/>
      </w:pPr>
      <w:r>
        <w:t>Москва, Кремль</w:t>
      </w:r>
    </w:p>
    <w:p w:rsidR="00FF49C9" w:rsidRDefault="00FF49C9">
      <w:pPr>
        <w:pStyle w:val="ConsPlusNormal"/>
        <w:spacing w:before="220"/>
      </w:pPr>
      <w:r>
        <w:t>10 декабря 2020 года</w:t>
      </w:r>
    </w:p>
    <w:p w:rsidR="00FF49C9" w:rsidRDefault="00FF49C9">
      <w:pPr>
        <w:pStyle w:val="ConsPlusNormal"/>
        <w:spacing w:before="220"/>
      </w:pPr>
      <w:r>
        <w:t>N 778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4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9C9" w:rsidRDefault="00FF4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9C9" w:rsidRDefault="00FF4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9C9" w:rsidRDefault="00FF49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49C9" w:rsidRDefault="00FF49C9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10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spacing w:before="280"/>
        <w:jc w:val="right"/>
        <w:outlineLvl w:val="0"/>
      </w:pPr>
      <w:r>
        <w:t>Приложение N 1</w:t>
      </w:r>
    </w:p>
    <w:p w:rsidR="00FF49C9" w:rsidRDefault="00FF49C9">
      <w:pPr>
        <w:pStyle w:val="ConsPlusNormal"/>
        <w:jc w:val="right"/>
      </w:pPr>
      <w:r>
        <w:t>к Указу Президента</w:t>
      </w:r>
    </w:p>
    <w:p w:rsidR="00FF49C9" w:rsidRDefault="00FF49C9">
      <w:pPr>
        <w:pStyle w:val="ConsPlusNormal"/>
        <w:jc w:val="right"/>
      </w:pPr>
      <w:r>
        <w:t>Российской Федерации</w:t>
      </w:r>
    </w:p>
    <w:p w:rsidR="00FF49C9" w:rsidRDefault="00FF49C9">
      <w:pPr>
        <w:pStyle w:val="ConsPlusNormal"/>
        <w:jc w:val="right"/>
      </w:pPr>
      <w:r>
        <w:t>от 10 декабря 2020 г. N 778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:rsidR="00FF49C9" w:rsidRDefault="00FF49C9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FF49C9" w:rsidRDefault="00FF49C9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FF49C9" w:rsidRDefault="00FF49C9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FF49C9" w:rsidRDefault="00FF49C9">
      <w:pPr>
        <w:pStyle w:val="ConsPlusNonformat"/>
        <w:jc w:val="both"/>
      </w:pPr>
    </w:p>
    <w:p w:rsidR="00FF49C9" w:rsidRDefault="00FF49C9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FF49C9" w:rsidRDefault="00FF49C9">
      <w:pPr>
        <w:pStyle w:val="ConsPlusNonformat"/>
        <w:jc w:val="both"/>
      </w:pPr>
      <w:r>
        <w:t xml:space="preserve">                        (фамилия, имя, отчество)</w:t>
      </w:r>
    </w:p>
    <w:p w:rsidR="00FF49C9" w:rsidRDefault="00FF49C9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FF49C9" w:rsidRDefault="00FF49C9">
      <w:pPr>
        <w:pStyle w:val="ConsPlusNonformat"/>
        <w:jc w:val="both"/>
      </w:pPr>
      <w:r>
        <w:t>(нужное подчеркнуть) следующего имущества:</w:t>
      </w:r>
    </w:p>
    <w:p w:rsidR="00FF49C9" w:rsidRDefault="00FF49C9">
      <w:pPr>
        <w:pStyle w:val="ConsPlusNonformat"/>
        <w:jc w:val="both"/>
      </w:pPr>
    </w:p>
    <w:p w:rsidR="00FF49C9" w:rsidRDefault="00FF49C9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FF49C9" w:rsidRDefault="00FF49C9">
      <w:pPr>
        <w:pStyle w:val="ConsPlusNonformat"/>
        <w:jc w:val="both"/>
      </w:pPr>
      <w:r>
        <w:t>цифровые финансовые активы и иные цифровые права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FF49C9" w:rsidRDefault="00FF49C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FF49C9" w:rsidRDefault="00FF49C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FF49C9" w:rsidRDefault="00FF49C9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0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36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274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0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36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274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bookmarkStart w:id="3" w:name="P75"/>
      <w:bookmarkEnd w:id="3"/>
      <w:r>
        <w:lastRenderedPageBreak/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FF49C9" w:rsidRDefault="00FF49C9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FF49C9" w:rsidRDefault="00FF49C9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FF49C9" w:rsidRDefault="00FF49C9">
      <w:pPr>
        <w:pStyle w:val="ConsPlusNonformat"/>
        <w:jc w:val="both"/>
      </w:pPr>
      <w:proofErr w:type="gramStart"/>
      <w:r>
        <w:t>одновременно  цифровые</w:t>
      </w:r>
      <w:proofErr w:type="gramEnd"/>
      <w:r>
        <w:t xml:space="preserve">  финансовые  активы  и иные цифровые права (если его</w:t>
      </w:r>
    </w:p>
    <w:p w:rsidR="00FF49C9" w:rsidRDefault="00FF49C9">
      <w:pPr>
        <w:pStyle w:val="ConsPlusNonformat"/>
        <w:jc w:val="both"/>
      </w:pPr>
      <w:proofErr w:type="gramStart"/>
      <w:r>
        <w:t>нельзя  определить</w:t>
      </w:r>
      <w:proofErr w:type="gramEnd"/>
      <w:r>
        <w:t>,  указываются вид и объем прав, удостоверяемых цифровыми</w:t>
      </w:r>
    </w:p>
    <w:p w:rsidR="00FF49C9" w:rsidRDefault="00FF49C9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 иными  цифровыми  правами  с указанием видов иных</w:t>
      </w:r>
    </w:p>
    <w:p w:rsidR="00FF49C9" w:rsidRDefault="00FF49C9">
      <w:pPr>
        <w:pStyle w:val="ConsPlusNonformat"/>
        <w:jc w:val="both"/>
      </w:pPr>
      <w:r>
        <w:t>цифровых прав).</w:t>
      </w:r>
    </w:p>
    <w:p w:rsidR="00FF49C9" w:rsidRDefault="00FF49C9">
      <w:pPr>
        <w:pStyle w:val="ConsPlusNonformat"/>
        <w:jc w:val="both"/>
      </w:pPr>
      <w:bookmarkStart w:id="4" w:name="P82"/>
      <w:bookmarkEnd w:id="4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FF49C9" w:rsidRDefault="00FF49C9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FF49C9" w:rsidRDefault="00FF49C9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FF49C9" w:rsidRDefault="00FF49C9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FF49C9" w:rsidRDefault="00FF49C9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FF49C9" w:rsidRDefault="00FF49C9">
      <w:pPr>
        <w:pStyle w:val="ConsPlusNonformat"/>
        <w:jc w:val="both"/>
      </w:pPr>
    </w:p>
    <w:p w:rsidR="00FF49C9" w:rsidRDefault="00FF49C9">
      <w:pPr>
        <w:pStyle w:val="ConsPlusNonformat"/>
        <w:jc w:val="both"/>
      </w:pPr>
      <w:r>
        <w:t xml:space="preserve">    2. Утилитарные цифровые права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FF49C9" w:rsidRDefault="00FF49C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FF49C9" w:rsidRDefault="00FF49C9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FF49C9" w:rsidRDefault="00FF49C9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>
              <w:r>
                <w:rPr>
                  <w:color w:val="0000FF"/>
                </w:rPr>
                <w:t>&lt;2&gt;</w:t>
              </w:r>
            </w:hyperlink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0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36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274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0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36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274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8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0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361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274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bookmarkStart w:id="5" w:name="P117"/>
      <w:bookmarkEnd w:id="5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FF49C9" w:rsidRDefault="00FF49C9">
      <w:pPr>
        <w:pStyle w:val="ConsPlusNonformat"/>
        <w:jc w:val="both"/>
      </w:pPr>
      <w:r>
        <w:t>утилитарное цифровое право.</w:t>
      </w:r>
    </w:p>
    <w:p w:rsidR="00FF49C9" w:rsidRDefault="00FF49C9">
      <w:pPr>
        <w:pStyle w:val="ConsPlusNonformat"/>
        <w:jc w:val="both"/>
      </w:pPr>
      <w:bookmarkStart w:id="6" w:name="P119"/>
      <w:bookmarkEnd w:id="6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FF49C9" w:rsidRDefault="00FF49C9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F49C9" w:rsidRDefault="00FF49C9">
      <w:pPr>
        <w:pStyle w:val="ConsPlusNonformat"/>
        <w:jc w:val="both"/>
      </w:pPr>
      <w:r>
        <w:t>регистрационный номер.</w:t>
      </w:r>
    </w:p>
    <w:p w:rsidR="00FF49C9" w:rsidRDefault="00FF49C9">
      <w:pPr>
        <w:pStyle w:val="ConsPlusNonformat"/>
        <w:jc w:val="both"/>
      </w:pPr>
    </w:p>
    <w:p w:rsidR="00FF49C9" w:rsidRDefault="00FF49C9">
      <w:pPr>
        <w:pStyle w:val="ConsPlusNonformat"/>
        <w:jc w:val="both"/>
      </w:pPr>
      <w:r>
        <w:t xml:space="preserve">    3. Цифровая валюта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FF49C9">
        <w:tc>
          <w:tcPr>
            <w:tcW w:w="629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FF49C9" w:rsidRDefault="00FF49C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F49C9" w:rsidRDefault="00FF49C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F49C9" w:rsidRDefault="00FF49C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F49C9">
        <w:tc>
          <w:tcPr>
            <w:tcW w:w="629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</w:tr>
      <w:tr w:rsidR="00FF49C9">
        <w:tc>
          <w:tcPr>
            <w:tcW w:w="629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29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29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FF49C9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FF49C9" w:rsidRDefault="00FF49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FF49C9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right"/>
        <w:outlineLvl w:val="0"/>
      </w:pPr>
      <w:r>
        <w:t>Приложение N 2</w:t>
      </w:r>
    </w:p>
    <w:p w:rsidR="00FF49C9" w:rsidRDefault="00FF49C9">
      <w:pPr>
        <w:pStyle w:val="ConsPlusNormal"/>
        <w:jc w:val="right"/>
      </w:pPr>
      <w:r>
        <w:t>к Указу Президента</w:t>
      </w:r>
    </w:p>
    <w:p w:rsidR="00FF49C9" w:rsidRDefault="00FF49C9">
      <w:pPr>
        <w:pStyle w:val="ConsPlusNormal"/>
        <w:jc w:val="right"/>
      </w:pPr>
      <w:r>
        <w:t>Российской Федерации</w:t>
      </w:r>
    </w:p>
    <w:p w:rsidR="00FF49C9" w:rsidRDefault="00FF49C9">
      <w:pPr>
        <w:pStyle w:val="ConsPlusNormal"/>
        <w:jc w:val="right"/>
      </w:pPr>
      <w:r>
        <w:t>от 10 декабря 2020 г. N 778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Title"/>
        <w:jc w:val="center"/>
      </w:pPr>
      <w:bookmarkStart w:id="7" w:name="P170"/>
      <w:bookmarkEnd w:id="7"/>
      <w:r>
        <w:t>ПЕРЕЧЕНЬ</w:t>
      </w:r>
    </w:p>
    <w:p w:rsidR="00FF49C9" w:rsidRDefault="00FF49C9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3. В </w:t>
      </w:r>
      <w:hyperlink r:id="rId17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пункте 19</w:t>
        </w:r>
      </w:hyperlink>
      <w:r>
        <w:t xml:space="preserve"> Указа: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:rsidR="00FF49C9" w:rsidRDefault="00FF49C9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2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3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4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center"/>
      </w:pPr>
      <w:r>
        <w:t>"ПЕРЕЧЕНЬ</w:t>
      </w:r>
    </w:p>
    <w:p w:rsidR="00FF49C9" w:rsidRDefault="00FF49C9">
      <w:pPr>
        <w:pStyle w:val="ConsPlusNormal"/>
        <w:jc w:val="center"/>
      </w:pPr>
      <w:r>
        <w:t>ДОЛЖНОСТНЫХ ЛИЦ, НАДЕЛЕННЫХ ПОЛНОМОЧИЯМИ ПО НАПРАВЛЕНИЮ</w:t>
      </w:r>
    </w:p>
    <w:p w:rsidR="00FF49C9" w:rsidRDefault="00FF49C9">
      <w:pPr>
        <w:pStyle w:val="ConsPlusNormal"/>
        <w:jc w:val="center"/>
      </w:pPr>
      <w:r>
        <w:t>ЗАПРОСОВ В КРЕДИТНЫЕ ОРГАНИЗАЦИИ, НАЛОГОВЫЕ ОРГАНЫ</w:t>
      </w:r>
    </w:p>
    <w:p w:rsidR="00FF49C9" w:rsidRDefault="00FF49C9">
      <w:pPr>
        <w:pStyle w:val="ConsPlusNormal"/>
        <w:jc w:val="center"/>
      </w:pPr>
      <w:r>
        <w:t>РОССИЙСКОЙ ФЕДЕРАЦИИ, ОРГАНЫ, ОСУЩЕСТВЛЯЮЩИЕ</w:t>
      </w:r>
    </w:p>
    <w:p w:rsidR="00FF49C9" w:rsidRDefault="00FF49C9">
      <w:pPr>
        <w:pStyle w:val="ConsPlusNormal"/>
        <w:jc w:val="center"/>
      </w:pPr>
      <w:r>
        <w:t>ГОСУДАРСТВЕННУЮ РЕГИСТРАЦИЮ ПРАВ НА НЕДВИЖИМОЕ</w:t>
      </w:r>
    </w:p>
    <w:p w:rsidR="00FF49C9" w:rsidRDefault="00FF49C9">
      <w:pPr>
        <w:pStyle w:val="ConsPlusNormal"/>
        <w:jc w:val="center"/>
      </w:pPr>
      <w:r>
        <w:t>ИМУЩЕСТВО И СДЕЛОК С НИМ, И ОПЕРАТОРАМ ИНФОРМАЦИОННЫХ</w:t>
      </w:r>
    </w:p>
    <w:p w:rsidR="00FF49C9" w:rsidRDefault="00FF49C9">
      <w:pPr>
        <w:pStyle w:val="ConsPlusNormal"/>
        <w:jc w:val="center"/>
      </w:pPr>
      <w:r>
        <w:t>СИСТЕМ, В КОТОРЫХ ОСУЩЕСТВЛЯЕТСЯ ВЫПУСК ЦИФРОВЫХ</w:t>
      </w:r>
    </w:p>
    <w:p w:rsidR="00FF49C9" w:rsidRDefault="00FF49C9">
      <w:pPr>
        <w:pStyle w:val="ConsPlusNormal"/>
        <w:jc w:val="center"/>
      </w:pPr>
      <w:r>
        <w:t>ФИНАНСОВЫХ АКТИВОВ, ПРИ ОСУЩЕСТВЛЕНИИ ПРОВЕРОК</w:t>
      </w:r>
    </w:p>
    <w:p w:rsidR="00FF49C9" w:rsidRDefault="00FF49C9">
      <w:pPr>
        <w:pStyle w:val="ConsPlusNormal"/>
        <w:jc w:val="center"/>
      </w:pPr>
      <w:r>
        <w:t>В ЦЕЛЯХ ПРОТИВОДЕЙСТВИЯ КОРРУПЦИИ".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ind w:firstLine="540"/>
        <w:jc w:val="both"/>
      </w:pPr>
      <w:r>
        <w:t xml:space="preserve">4. </w:t>
      </w:r>
      <w:hyperlink r:id="rId26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5. </w:t>
      </w:r>
      <w:hyperlink r:id="rId27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:rsidR="00FF49C9" w:rsidRDefault="00FF49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49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9C9" w:rsidRDefault="00FF49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9C9" w:rsidRDefault="00FF49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9C9" w:rsidRDefault="00FF49C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F49C9" w:rsidRDefault="00FF49C9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spacing w:before="280"/>
        <w:ind w:firstLine="540"/>
        <w:jc w:val="both"/>
      </w:pPr>
      <w:bookmarkStart w:id="8" w:name="P201"/>
      <w:bookmarkEnd w:id="8"/>
      <w:r>
        <w:t xml:space="preserve">6. В </w:t>
      </w:r>
      <w:hyperlink r:id="rId28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а) </w:t>
      </w:r>
      <w:hyperlink r:id="rId29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"Раздел 1. Сведения о доходах &lt;1&gt;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FF49C9" w:rsidRDefault="00FF49C9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567" w:type="dxa"/>
          </w:tcPr>
          <w:p w:rsidR="00FF49C9" w:rsidRDefault="00FF49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FF49C9" w:rsidRDefault="00FF49C9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FF49C9" w:rsidRDefault="00FF49C9">
      <w:pPr>
        <w:pStyle w:val="ConsPlusNonformat"/>
        <w:jc w:val="both"/>
      </w:pPr>
      <w:r>
        <w:t>отчетный период.</w:t>
      </w:r>
    </w:p>
    <w:p w:rsidR="00FF49C9" w:rsidRDefault="00FF49C9">
      <w:pPr>
        <w:pStyle w:val="ConsPlusNonformat"/>
        <w:jc w:val="both"/>
      </w:pPr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FF49C9" w:rsidRDefault="00FF49C9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FF49C9" w:rsidRDefault="00FF49C9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FF49C9" w:rsidRDefault="00FF49C9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FF49C9" w:rsidRDefault="00FF49C9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FF49C9" w:rsidRDefault="00FF49C9">
      <w:pPr>
        <w:pStyle w:val="ConsPlusNonformat"/>
        <w:jc w:val="both"/>
      </w:pPr>
      <w:r>
        <w:t>получения дохода.</w:t>
      </w:r>
    </w:p>
    <w:p w:rsidR="00FF49C9" w:rsidRDefault="00FF49C9">
      <w:pPr>
        <w:pStyle w:val="ConsPlusNonformat"/>
        <w:jc w:val="both"/>
      </w:pPr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FF49C9" w:rsidRDefault="00FF49C9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FF49C9" w:rsidRDefault="00FF49C9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FF49C9" w:rsidRDefault="00FF49C9">
      <w:pPr>
        <w:pStyle w:val="ConsPlusNonformat"/>
        <w:jc w:val="both"/>
      </w:pPr>
      <w:r>
        <w:t>вид цифровой валюты.";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"Раздел 2. Сведения о расходах &lt;1&gt;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FF49C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FF49C9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F49C9" w:rsidRDefault="00FF49C9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F49C9" w:rsidRDefault="00FF49C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F49C9" w:rsidRDefault="00FF49C9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F49C9" w:rsidRDefault="00FF49C9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F49C9" w:rsidRDefault="00FF49C9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FF49C9" w:rsidRDefault="00FF49C9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:rsidR="00FF49C9" w:rsidRDefault="00FF49C9">
      <w:pPr>
        <w:pStyle w:val="ConsPlusNonformat"/>
        <w:jc w:val="both"/>
      </w:pPr>
      <w:hyperlink r:id="rId31">
        <w:r>
          <w:rPr>
            <w:color w:val="0000FF"/>
          </w:rPr>
          <w:t>3</w:t>
        </w:r>
      </w:hyperlink>
      <w:r>
        <w:t xml:space="preserve">  Федерального  закона  от  3  декабря  2012  г.  </w:t>
      </w:r>
      <w:proofErr w:type="gramStart"/>
      <w:r>
        <w:t>N  230</w:t>
      </w:r>
      <w:proofErr w:type="gramEnd"/>
      <w:r>
        <w:t>-ФЗ "О контроле за</w:t>
      </w:r>
    </w:p>
    <w:p w:rsidR="00FF49C9" w:rsidRDefault="00FF49C9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FF49C9" w:rsidRDefault="00FF49C9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FF49C9" w:rsidRDefault="00FF49C9">
      <w:pPr>
        <w:pStyle w:val="ConsPlusNonformat"/>
        <w:jc w:val="both"/>
      </w:pPr>
      <w:r>
        <w:t>сведений отсутствуют, данный раздел не заполняется.</w:t>
      </w:r>
    </w:p>
    <w:p w:rsidR="00FF49C9" w:rsidRDefault="00FF49C9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FF49C9" w:rsidRDefault="00FF49C9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FF49C9" w:rsidRDefault="00FF49C9">
      <w:pPr>
        <w:pStyle w:val="ConsPlusNonformat"/>
        <w:jc w:val="both"/>
      </w:pPr>
      <w:r>
        <w:t>прилагается к настоящей справке.</w:t>
      </w:r>
    </w:p>
    <w:p w:rsidR="00FF49C9" w:rsidRDefault="00FF49C9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FF49C9" w:rsidRDefault="00FF49C9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FF49C9" w:rsidRDefault="00FF49C9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FF49C9" w:rsidRDefault="00FF49C9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FF49C9" w:rsidRDefault="00FF49C9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FF49C9" w:rsidRDefault="00FF49C9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FF49C9" w:rsidRDefault="00FF49C9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FF49C9" w:rsidRDefault="00FF49C9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FF49C9" w:rsidRDefault="00FF49C9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FF49C9" w:rsidRDefault="00FF49C9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FF49C9" w:rsidRDefault="00FF49C9">
      <w:pPr>
        <w:pStyle w:val="ConsPlusNonformat"/>
        <w:jc w:val="both"/>
      </w:pPr>
      <w:r>
        <w:t>сделки.";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ind w:firstLine="540"/>
        <w:jc w:val="both"/>
      </w:pPr>
      <w:r>
        <w:t xml:space="preserve">в) </w:t>
      </w:r>
      <w:hyperlink r:id="rId32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"3.3. 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включающие</w:t>
      </w:r>
    </w:p>
    <w:p w:rsidR="00FF49C9" w:rsidRDefault="00FF49C9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FF49C9" w:rsidRDefault="00FF49C9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:rsidR="00FF49C9" w:rsidRDefault="00FF49C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FF49C9" w:rsidRDefault="00FF49C9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FF49C9" w:rsidRDefault="00FF49C9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992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417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78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992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417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78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FF49C9" w:rsidRDefault="00FF49C9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FF49C9" w:rsidRDefault="00FF49C9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FF49C9" w:rsidRDefault="00FF49C9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FF49C9" w:rsidRDefault="00FF49C9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FF49C9" w:rsidRDefault="00FF49C9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FF49C9" w:rsidRDefault="00FF49C9">
      <w:pPr>
        <w:pStyle w:val="ConsPlusNonformat"/>
        <w:jc w:val="both"/>
      </w:pPr>
      <w:r>
        <w:t>цифровых прав).</w:t>
      </w:r>
    </w:p>
    <w:p w:rsidR="00FF49C9" w:rsidRDefault="00FF49C9">
      <w:pPr>
        <w:pStyle w:val="ConsPlusNonformat"/>
        <w:jc w:val="both"/>
      </w:pPr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FF49C9" w:rsidRDefault="00FF49C9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FF49C9" w:rsidRDefault="00FF49C9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FF49C9" w:rsidRDefault="00FF49C9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FF49C9" w:rsidRDefault="00FF49C9">
      <w:pPr>
        <w:pStyle w:val="ConsPlusNonformat"/>
        <w:jc w:val="both"/>
      </w:pPr>
      <w:r>
        <w:lastRenderedPageBreak/>
        <w:t>номер налогоплательщика и основной государственный регистрационный номер).</w:t>
      </w:r>
    </w:p>
    <w:p w:rsidR="00FF49C9" w:rsidRDefault="00FF49C9">
      <w:pPr>
        <w:pStyle w:val="ConsPlusNonformat"/>
        <w:jc w:val="both"/>
      </w:pPr>
    </w:p>
    <w:p w:rsidR="00FF49C9" w:rsidRDefault="00FF49C9">
      <w:pPr>
        <w:pStyle w:val="ConsPlusNonformat"/>
        <w:jc w:val="both"/>
      </w:pPr>
      <w:r>
        <w:t xml:space="preserve">    3.4. Утилитарные цифровые права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FF49C9">
        <w:tc>
          <w:tcPr>
            <w:tcW w:w="672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FF49C9" w:rsidRDefault="00FF49C9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:rsidR="00FF49C9" w:rsidRDefault="00FF49C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FF49C9" w:rsidRDefault="00FF49C9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FF49C9" w:rsidRDefault="00FF49C9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FF49C9">
        <w:tc>
          <w:tcPr>
            <w:tcW w:w="672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</w:tr>
      <w:tr w:rsidR="00FF49C9">
        <w:tc>
          <w:tcPr>
            <w:tcW w:w="672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16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66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496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72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16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66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496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72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16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66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496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72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160" w:type="dxa"/>
          </w:tcPr>
          <w:p w:rsidR="00FF49C9" w:rsidRDefault="00FF49C9">
            <w:pPr>
              <w:pStyle w:val="ConsPlusNormal"/>
            </w:pPr>
          </w:p>
        </w:tc>
        <w:tc>
          <w:tcPr>
            <w:tcW w:w="1766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496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FF49C9" w:rsidRDefault="00FF49C9">
      <w:pPr>
        <w:pStyle w:val="ConsPlusNonformat"/>
        <w:jc w:val="both"/>
      </w:pPr>
      <w:r>
        <w:t>утилитарное цифровое право.</w:t>
      </w:r>
    </w:p>
    <w:p w:rsidR="00FF49C9" w:rsidRDefault="00FF49C9">
      <w:pPr>
        <w:pStyle w:val="ConsPlusNonformat"/>
        <w:jc w:val="both"/>
      </w:pPr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FF49C9" w:rsidRDefault="00FF49C9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F49C9" w:rsidRDefault="00FF49C9">
      <w:pPr>
        <w:pStyle w:val="ConsPlusNonformat"/>
        <w:jc w:val="both"/>
      </w:pPr>
      <w:r>
        <w:t>регистрационный номер.</w:t>
      </w:r>
    </w:p>
    <w:p w:rsidR="00FF49C9" w:rsidRDefault="00FF49C9">
      <w:pPr>
        <w:pStyle w:val="ConsPlusNonformat"/>
        <w:jc w:val="both"/>
      </w:pPr>
    </w:p>
    <w:p w:rsidR="00FF49C9" w:rsidRDefault="00FF49C9">
      <w:pPr>
        <w:pStyle w:val="ConsPlusNonformat"/>
        <w:jc w:val="both"/>
      </w:pPr>
      <w:r>
        <w:t xml:space="preserve">    3.5. Цифровая валюта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FF49C9" w:rsidRDefault="00FF49C9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F49C9" w:rsidRDefault="00FF49C9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F49C9" w:rsidRDefault="00FF49C9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  <w:tr w:rsidR="00FF49C9">
        <w:tc>
          <w:tcPr>
            <w:tcW w:w="634" w:type="dxa"/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3115" w:type="dxa"/>
          </w:tcPr>
          <w:p w:rsidR="00FF49C9" w:rsidRDefault="00FF49C9">
            <w:pPr>
              <w:pStyle w:val="ConsPlusNormal"/>
            </w:pPr>
          </w:p>
        </w:tc>
        <w:tc>
          <w:tcPr>
            <w:tcW w:w="2608" w:type="dxa"/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right"/>
      </w:pPr>
      <w:r>
        <w:t>";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ind w:firstLine="540"/>
        <w:jc w:val="both"/>
      </w:pPr>
      <w:r>
        <w:t xml:space="preserve">г) </w:t>
      </w:r>
      <w:hyperlink r:id="rId33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д) </w:t>
      </w:r>
      <w:hyperlink r:id="rId34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"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FF49C9" w:rsidRDefault="00FF49C9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FF49C9" w:rsidRDefault="00FF49C9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FF49C9" w:rsidRDefault="00FF49C9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FF49C9" w:rsidRDefault="00FF49C9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FF49C9" w:rsidRDefault="00FF49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FF49C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FF49C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F49C9" w:rsidRDefault="00FF49C9">
            <w:pPr>
              <w:pStyle w:val="ConsPlusNormal"/>
            </w:pPr>
          </w:p>
        </w:tc>
      </w:tr>
      <w:tr w:rsidR="00FF49C9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F49C9" w:rsidRDefault="00FF49C9">
            <w:pPr>
              <w:pStyle w:val="ConsPlusNormal"/>
            </w:pPr>
          </w:p>
        </w:tc>
      </w:tr>
    </w:tbl>
    <w:p w:rsidR="00FF49C9" w:rsidRDefault="00FF49C9">
      <w:pPr>
        <w:pStyle w:val="ConsPlusNormal"/>
        <w:jc w:val="both"/>
      </w:pPr>
    </w:p>
    <w:p w:rsidR="00FF49C9" w:rsidRDefault="00FF49C9">
      <w:pPr>
        <w:pStyle w:val="ConsPlusNonformat"/>
        <w:jc w:val="both"/>
      </w:pPr>
      <w:r>
        <w:t xml:space="preserve">    --------------------------------</w:t>
      </w:r>
    </w:p>
    <w:p w:rsidR="00FF49C9" w:rsidRDefault="00FF49C9">
      <w:pPr>
        <w:pStyle w:val="ConsPlusNonformat"/>
        <w:jc w:val="both"/>
      </w:pPr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FF49C9" w:rsidRDefault="00FF49C9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FF49C9" w:rsidRDefault="00FF49C9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FF49C9" w:rsidRDefault="00FF49C9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FF49C9" w:rsidRDefault="00FF49C9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FF49C9" w:rsidRDefault="00FF49C9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FF49C9" w:rsidRDefault="00FF49C9">
      <w:pPr>
        <w:pStyle w:val="ConsPlusNonformat"/>
        <w:jc w:val="both"/>
      </w:pPr>
      <w:r>
        <w:t>безвозмездной сделке.</w:t>
      </w:r>
    </w:p>
    <w:p w:rsidR="00FF49C9" w:rsidRDefault="00FF49C9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:rsidR="00FF49C9" w:rsidRDefault="00FF49C9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FF49C9" w:rsidRDefault="00FF49C9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FF49C9" w:rsidRDefault="00FF49C9">
      <w:pPr>
        <w:pStyle w:val="ConsPlusNonformat"/>
        <w:jc w:val="both"/>
      </w:pPr>
      <w:r>
        <w:t>также указывается дата их отчуждения.".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ind w:firstLine="540"/>
        <w:jc w:val="both"/>
      </w:pPr>
      <w:r>
        <w:t xml:space="preserve">7. В </w:t>
      </w:r>
      <w:hyperlink r:id="rId35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8. В </w:t>
      </w:r>
      <w:hyperlink r:id="rId39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40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б) в </w:t>
      </w:r>
      <w:hyperlink r:id="rId4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FF49C9" w:rsidRDefault="00FF49C9">
      <w:pPr>
        <w:pStyle w:val="ConsPlusNormal"/>
        <w:spacing w:before="220"/>
        <w:ind w:firstLine="540"/>
        <w:jc w:val="both"/>
      </w:pPr>
      <w:r>
        <w:t xml:space="preserve">9. В </w:t>
      </w:r>
      <w:hyperlink r:id="rId42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jc w:val="both"/>
      </w:pPr>
    </w:p>
    <w:p w:rsidR="00FF49C9" w:rsidRDefault="00FF49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3C11" w:rsidRDefault="009A3C11">
      <w:bookmarkStart w:id="9" w:name="_GoBack"/>
      <w:bookmarkEnd w:id="9"/>
    </w:p>
    <w:sectPr w:rsidR="009A3C11" w:rsidSect="00AF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C9"/>
    <w:rsid w:val="009A3C11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310E-200E-4E81-A455-37DEE05C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49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4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9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04572&amp;dst=100163" TargetMode="External"/><Relationship Id="rId18" Type="http://schemas.openxmlformats.org/officeDocument/2006/relationships/hyperlink" Target="https://login.consultant.ru/link/?req=doc&amp;base=RZR&amp;n=343065&amp;dst=100056" TargetMode="External"/><Relationship Id="rId26" Type="http://schemas.openxmlformats.org/officeDocument/2006/relationships/hyperlink" Target="https://login.consultant.ru/link/?req=doc&amp;base=RZR&amp;n=324419&amp;dst=100032" TargetMode="External"/><Relationship Id="rId39" Type="http://schemas.openxmlformats.org/officeDocument/2006/relationships/hyperlink" Target="https://login.consultant.ru/link/?req=doc&amp;base=RZR&amp;n=324377&amp;dst=100044" TargetMode="External"/><Relationship Id="rId21" Type="http://schemas.openxmlformats.org/officeDocument/2006/relationships/hyperlink" Target="https://login.consultant.ru/link/?req=doc&amp;base=RZR&amp;n=483129&amp;dst=969" TargetMode="External"/><Relationship Id="rId34" Type="http://schemas.openxmlformats.org/officeDocument/2006/relationships/hyperlink" Target="https://login.consultant.ru/link/?req=doc&amp;base=RZR&amp;n=343069&amp;dst=100319" TargetMode="External"/><Relationship Id="rId42" Type="http://schemas.openxmlformats.org/officeDocument/2006/relationships/hyperlink" Target="https://login.consultant.ru/link/?req=doc&amp;base=RZR&amp;n=353826&amp;dst=100019" TargetMode="External"/><Relationship Id="rId7" Type="http://schemas.openxmlformats.org/officeDocument/2006/relationships/hyperlink" Target="https://login.consultant.ru/link/?req=doc&amp;base=RZR&amp;n=470822&amp;dst=100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98025&amp;dst=100105" TargetMode="External"/><Relationship Id="rId20" Type="http://schemas.openxmlformats.org/officeDocument/2006/relationships/hyperlink" Target="https://login.consultant.ru/link/?req=doc&amp;base=RZR&amp;n=343065&amp;dst=100242" TargetMode="External"/><Relationship Id="rId29" Type="http://schemas.openxmlformats.org/officeDocument/2006/relationships/hyperlink" Target="https://login.consultant.ru/link/?req=doc&amp;base=RZR&amp;n=343069&amp;dst=100049" TargetMode="External"/><Relationship Id="rId41" Type="http://schemas.openxmlformats.org/officeDocument/2006/relationships/hyperlink" Target="https://login.consultant.ru/link/?req=doc&amp;base=RZR&amp;n=324377&amp;dst=1000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54" TargetMode="External"/><Relationship Id="rId11" Type="http://schemas.openxmlformats.org/officeDocument/2006/relationships/hyperlink" Target="https://login.consultant.ru/link/?req=doc&amp;base=RZR&amp;n=304572&amp;dst=100035" TargetMode="External"/><Relationship Id="rId24" Type="http://schemas.openxmlformats.org/officeDocument/2006/relationships/hyperlink" Target="https://login.consultant.ru/link/?req=doc&amp;base=RZR&amp;n=483154&amp;dst=100107" TargetMode="External"/><Relationship Id="rId32" Type="http://schemas.openxmlformats.org/officeDocument/2006/relationships/hyperlink" Target="https://login.consultant.ru/link/?req=doc&amp;base=RZR&amp;n=343069&amp;dst=100104" TargetMode="External"/><Relationship Id="rId37" Type="http://schemas.openxmlformats.org/officeDocument/2006/relationships/hyperlink" Target="https://login.consultant.ru/link/?req=doc&amp;base=RZR&amp;n=279742&amp;dst=100080" TargetMode="External"/><Relationship Id="rId40" Type="http://schemas.openxmlformats.org/officeDocument/2006/relationships/hyperlink" Target="https://login.consultant.ru/link/?req=doc&amp;base=RZR&amp;n=324377&amp;dst=100076" TargetMode="External"/><Relationship Id="rId5" Type="http://schemas.openxmlformats.org/officeDocument/2006/relationships/hyperlink" Target="https://login.consultant.ru/link/?req=doc&amp;base=RZR&amp;n=482878&amp;dst=77" TargetMode="External"/><Relationship Id="rId15" Type="http://schemas.openxmlformats.org/officeDocument/2006/relationships/hyperlink" Target="https://login.consultant.ru/link/?req=doc&amp;base=RZR&amp;n=298025&amp;dst=100104" TargetMode="External"/><Relationship Id="rId23" Type="http://schemas.openxmlformats.org/officeDocument/2006/relationships/hyperlink" Target="https://login.consultant.ru/link/?req=doc&amp;base=RZR&amp;n=483234&amp;dst=100812" TargetMode="External"/><Relationship Id="rId28" Type="http://schemas.openxmlformats.org/officeDocument/2006/relationships/hyperlink" Target="https://login.consultant.ru/link/?req=doc&amp;base=RZR&amp;n=343069&amp;dst=100045" TargetMode="External"/><Relationship Id="rId36" Type="http://schemas.openxmlformats.org/officeDocument/2006/relationships/hyperlink" Target="https://login.consultant.ru/link/?req=doc&amp;base=RZR&amp;n=279742&amp;dst=100077" TargetMode="External"/><Relationship Id="rId10" Type="http://schemas.openxmlformats.org/officeDocument/2006/relationships/hyperlink" Target="https://login.consultant.ru/link/?req=doc&amp;base=RZR&amp;n=378390" TargetMode="External"/><Relationship Id="rId19" Type="http://schemas.openxmlformats.org/officeDocument/2006/relationships/hyperlink" Target="https://login.consultant.ru/link/?req=doc&amp;base=RZR&amp;n=343065&amp;dst=100056" TargetMode="External"/><Relationship Id="rId31" Type="http://schemas.openxmlformats.org/officeDocument/2006/relationships/hyperlink" Target="https://login.consultant.ru/link/?req=doc&amp;base=RZR&amp;n=442435&amp;dst=100127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68048&amp;dst=100045" TargetMode="External"/><Relationship Id="rId14" Type="http://schemas.openxmlformats.org/officeDocument/2006/relationships/hyperlink" Target="https://login.consultant.ru/link/?req=doc&amp;base=RZR&amp;n=298025&amp;dst=100013" TargetMode="External"/><Relationship Id="rId22" Type="http://schemas.openxmlformats.org/officeDocument/2006/relationships/hyperlink" Target="https://login.consultant.ru/link/?req=doc&amp;base=RZR&amp;n=431648&amp;dst=31" TargetMode="External"/><Relationship Id="rId27" Type="http://schemas.openxmlformats.org/officeDocument/2006/relationships/hyperlink" Target="https://login.consultant.ru/link/?req=doc&amp;base=RZR&amp;n=183031&amp;dst=100079" TargetMode="External"/><Relationship Id="rId30" Type="http://schemas.openxmlformats.org/officeDocument/2006/relationships/hyperlink" Target="https://login.consultant.ru/link/?req=doc&amp;base=RZR&amp;n=343069&amp;dst=100073" TargetMode="External"/><Relationship Id="rId35" Type="http://schemas.openxmlformats.org/officeDocument/2006/relationships/hyperlink" Target="https://login.consultant.ru/link/?req=doc&amp;base=RZR&amp;n=279742&amp;dst=10004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470822&amp;dst=1002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304572&amp;dst=100162" TargetMode="External"/><Relationship Id="rId17" Type="http://schemas.openxmlformats.org/officeDocument/2006/relationships/hyperlink" Target="https://login.consultant.ru/link/?req=doc&amp;base=RZR&amp;n=343065" TargetMode="External"/><Relationship Id="rId25" Type="http://schemas.openxmlformats.org/officeDocument/2006/relationships/hyperlink" Target="https://login.consultant.ru/link/?req=doc&amp;base=RZR&amp;n=343065&amp;dst=100109" TargetMode="External"/><Relationship Id="rId33" Type="http://schemas.openxmlformats.org/officeDocument/2006/relationships/hyperlink" Target="https://login.consultant.ru/link/?req=doc&amp;base=RZR&amp;n=343069&amp;dst=100278" TargetMode="External"/><Relationship Id="rId38" Type="http://schemas.openxmlformats.org/officeDocument/2006/relationships/hyperlink" Target="https://login.consultant.ru/link/?req=doc&amp;base=RZR&amp;n=279742&amp;dst=100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2025-02-20T13:03:00Z</dcterms:created>
  <dcterms:modified xsi:type="dcterms:W3CDTF">2025-02-20T13:04:00Z</dcterms:modified>
</cp:coreProperties>
</file>